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jc w:val="center"/>
      </w:pPr>
      <w:r>
        <w:rPr>
          <w:b/>
          <w:sz w:val="24"/>
          <w:szCs w:val="24"/>
        </w:rPr>
        <w:t>WÓJT GMINY BOBROWNIKI</w:t>
      </w:r>
    </w:p>
    <w:p>
      <w:pPr>
        <w:pStyle w:val="style22"/>
        <w:jc w:val="center"/>
      </w:pPr>
      <w:r>
        <w:rPr>
          <w:b/>
          <w:sz w:val="24"/>
          <w:szCs w:val="24"/>
        </w:rPr>
        <w:t>informuje</w:t>
      </w:r>
    </w:p>
    <w:p>
      <w:pPr>
        <w:pStyle w:val="style22"/>
        <w:jc w:val="center"/>
      </w:pPr>
      <w:r>
        <w:rPr>
          <w:sz w:val="24"/>
          <w:szCs w:val="24"/>
        </w:rPr>
      </w:r>
    </w:p>
    <w:p>
      <w:pPr>
        <w:pStyle w:val="style22"/>
        <w:jc w:val="both"/>
      </w:pPr>
      <w:r>
        <w:rPr>
          <w:sz w:val="24"/>
          <w:szCs w:val="24"/>
        </w:rPr>
        <w:t xml:space="preserve">zgodnie z art. 35 ust. 1 ustawy z dnia 21 sierpnia 1997 r. o gospodarce nieruchomościami </w:t>
      </w:r>
    </w:p>
    <w:p>
      <w:pPr>
        <w:pStyle w:val="style22"/>
        <w:jc w:val="both"/>
      </w:pPr>
      <w:r>
        <w:rPr>
          <w:sz w:val="24"/>
          <w:szCs w:val="24"/>
        </w:rPr>
        <w:t>(tekst jednolity: Dz. U. z 2010 r. Nr 102, poz. 651 z późn. zm.) o wywieszeniu na tablicy ogłoszeń w siedzibie Urzędu Gminy Bobrowniki przy ul. Gminnej 8, a także publikacji</w:t>
      </w:r>
    </w:p>
    <w:p>
      <w:pPr>
        <w:pStyle w:val="style22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 Biuletynie  Informacji Publicznej Urzędu Gminy – bip</w:t>
      </w:r>
      <w:hyperlink r:id="rId2">
        <w:r>
          <w:rPr>
            <w:rStyle w:val="style16"/>
            <w:sz w:val="24"/>
            <w:szCs w:val="24"/>
          </w:rPr>
          <w:t>.bobrowniki.pl</w:t>
        </w:r>
      </w:hyperlink>
      <w:r>
        <w:rPr>
          <w:sz w:val="24"/>
          <w:szCs w:val="24"/>
        </w:rPr>
        <w:t xml:space="preserve">  na okres 21 dni wykazu nieruchomości niezabudowanych przeznaczonych  do sprzedaży w trybie przetargu ustnego nieograniczonego</w:t>
      </w:r>
    </w:p>
    <w:p>
      <w:pPr>
        <w:pStyle w:val="style22"/>
        <w:jc w:val="both"/>
      </w:pPr>
      <w:r>
        <w:rPr>
          <w:sz w:val="24"/>
          <w:szCs w:val="24"/>
        </w:rPr>
      </w:r>
    </w:p>
    <w:p>
      <w:pPr>
        <w:pStyle w:val="style22"/>
        <w:jc w:val="both"/>
      </w:pPr>
      <w:r>
        <w:rPr>
          <w:b/>
          <w:sz w:val="24"/>
          <w:szCs w:val="24"/>
        </w:rPr>
        <w:t>Przedmiotowy wykaz publikowany będzie od dnia 18 czerwca 2012 r.</w:t>
      </w:r>
    </w:p>
    <w:p>
      <w:pPr>
        <w:pStyle w:val="style22"/>
        <w:jc w:val="both"/>
      </w:pPr>
      <w:r>
        <w:rPr>
          <w:sz w:val="24"/>
          <w:szCs w:val="24"/>
        </w:rPr>
      </w:r>
    </w:p>
    <w:p>
      <w:pPr>
        <w:pStyle w:val="style22"/>
        <w:jc w:val="both"/>
      </w:pPr>
      <w:r>
        <w:rPr>
          <w:sz w:val="24"/>
          <w:szCs w:val="24"/>
        </w:rPr>
        <w:t>Osobą posiadającym uprawnienia wynikające z przepisów art. 34 ust. 1 pkt 1 i 2 wyżej powołanej ustawy przysługuje pierwszeństwo w nabyciu nieruchomości jeżeli złożą wniosek o nabycie nieruchomości  w terminie 6 tygodni licząc od dnia publikacji wykazu.</w:t>
      </w:r>
    </w:p>
    <w:p>
      <w:pPr>
        <w:pStyle w:val="style22"/>
        <w:jc w:val="both"/>
      </w:pPr>
      <w:r>
        <w:rPr>
          <w:sz w:val="24"/>
          <w:szCs w:val="24"/>
        </w:rPr>
      </w:r>
    </w:p>
    <w:p>
      <w:pPr>
        <w:pStyle w:val="style22"/>
        <w:jc w:val="both"/>
      </w:pPr>
      <w:r>
        <w:rPr>
          <w:sz w:val="24"/>
          <w:szCs w:val="24"/>
        </w:rPr>
      </w:r>
    </w:p>
    <w:p>
      <w:pPr>
        <w:pStyle w:val="style22"/>
        <w:jc w:val="both"/>
      </w:pPr>
      <w:r>
        <w:rPr>
          <w:sz w:val="24"/>
          <w:szCs w:val="24"/>
        </w:rPr>
      </w:r>
    </w:p>
    <w:p>
      <w:pPr>
        <w:pStyle w:val="style22"/>
        <w:jc w:val="both"/>
      </w:pPr>
      <w:r>
        <w:rPr>
          <w:sz w:val="24"/>
          <w:szCs w:val="24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Lucida Sans Unicode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Łącze internetowe"/>
    <w:basedOn w:val="style15"/>
    <w:next w:val="style16"/>
    <w:rPr>
      <w:color w:val="0000FF"/>
      <w:u w:val="single"/>
      <w:lang w:bidi="pl-PL" w:eastAsia="pl-PL" w:val="pl-PL"/>
    </w:rPr>
  </w:style>
  <w:style w:styleId="style17" w:type="paragraph">
    <w:name w:val="Nagłówek"/>
    <w:basedOn w:val="style0"/>
    <w:next w:val="style18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18" w:type="paragraph">
    <w:name w:val="Treść tekstu"/>
    <w:basedOn w:val="style0"/>
    <w:next w:val="style18"/>
    <w:pPr>
      <w:spacing w:after="120" w:before="0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Podpis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Indeks"/>
    <w:basedOn w:val="style0"/>
    <w:next w:val="style21"/>
    <w:pPr>
      <w:suppressLineNumbers/>
    </w:pPr>
    <w:rPr>
      <w:rFonts w:cs="Mangal"/>
    </w:rPr>
  </w:style>
  <w:style w:styleId="style22" w:type="paragraph">
    <w:name w:val="No Spacing"/>
    <w:next w:val="style22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Lucida Sans Unicode" w:hAnsi="Calibri"/>
      <w:color w:val="auto"/>
      <w:sz w:val="22"/>
      <w:szCs w:val="22"/>
      <w:lang w:bidi="ar-SA" w:eastAsia="en-US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obrowniki.pl/" TargetMode="Externa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2012-06-15T09:49:00.00Z</dcterms:created>
  <dc:creator>Your User Name</dc:creator>
  <cp:lastModifiedBy>Your User Name</cp:lastModifiedBy>
  <cp:lastPrinted>2012-04-27T09:37:00.00Z</cp:lastPrinted>
  <dcterms:modified xsi:type="dcterms:W3CDTF">2012-06-15T09:49:00.00Z</dcterms:modified>
  <cp:revision>2</cp:revision>
</cp:coreProperties>
</file>